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F2" w:rsidRDefault="00916BEA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-544195</wp:posOffset>
            </wp:positionH>
            <wp:positionV relativeFrom="paragraph">
              <wp:posOffset>259080</wp:posOffset>
            </wp:positionV>
            <wp:extent cx="7172325" cy="9277350"/>
            <wp:effectExtent l="19050" t="0" r="9525" b="0"/>
            <wp:wrapSquare wrapText="bothSides"/>
            <wp:docPr id="2" name="Рисунок 2" descr="C:\Users\user\Desktop\АННА КИСЕЛЕВА\вист_киселева\СКАН ВИСТ\общая теория искусств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общая теория искусств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927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ACB" w:rsidRPr="00752ACB">
        <w:rPr>
          <w:lang w:val="ru-RU"/>
        </w:rPr>
        <w:br w:type="page"/>
      </w:r>
    </w:p>
    <w:p w:rsidR="00916BEA" w:rsidRDefault="00916BEA">
      <w:pPr>
        <w:rPr>
          <w:lang w:val="ru-RU"/>
        </w:rPr>
      </w:pPr>
    </w:p>
    <w:p w:rsidR="00916BEA" w:rsidRDefault="00916BEA">
      <w:pPr>
        <w:rPr>
          <w:lang w:val="ru-RU"/>
        </w:rPr>
      </w:pPr>
      <w:r w:rsidRPr="00916BEA">
        <w:rPr>
          <w:lang w:val="ru-RU"/>
        </w:rPr>
        <w:drawing>
          <wp:inline distT="0" distB="0" distL="0" distR="0">
            <wp:extent cx="6480810" cy="8386931"/>
            <wp:effectExtent l="19050" t="0" r="0" b="0"/>
            <wp:docPr id="3" name="Рисунок 1" descr="C:\Users\user\Desktop\АННА КИСЕЛЕВА\вист_киселева\СКАН ВИСТ\общая теория искусств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общая теория искусства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BEA" w:rsidRDefault="00916BEA">
      <w:pPr>
        <w:rPr>
          <w:lang w:val="ru-RU"/>
        </w:rPr>
      </w:pPr>
    </w:p>
    <w:p w:rsidR="00916BEA" w:rsidRDefault="00916BEA">
      <w:pPr>
        <w:rPr>
          <w:lang w:val="ru-RU"/>
        </w:rPr>
      </w:pPr>
    </w:p>
    <w:p w:rsidR="00916BEA" w:rsidRDefault="00916BEA">
      <w:pPr>
        <w:rPr>
          <w:lang w:val="ru-RU"/>
        </w:rPr>
      </w:pPr>
    </w:p>
    <w:p w:rsidR="00916BEA" w:rsidRPr="00752ACB" w:rsidRDefault="00916BE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B33F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B33F2">
        <w:trPr>
          <w:trHeight w:hRule="exact" w:val="138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13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96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B33F2">
        <w:trPr>
          <w:trHeight w:hRule="exact" w:val="138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B33F2" w:rsidRPr="00916B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Наталья Михайловна Ильченко</w:t>
            </w:r>
          </w:p>
        </w:tc>
      </w:tr>
      <w:tr w:rsidR="005B33F2" w:rsidRPr="00916BEA">
        <w:trPr>
          <w:trHeight w:hRule="exact" w:val="138"/>
        </w:trPr>
        <w:tc>
          <w:tcPr>
            <w:tcW w:w="4679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13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96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B33F2">
        <w:trPr>
          <w:trHeight w:hRule="exact" w:val="138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B33F2" w:rsidRPr="00916B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Наталья Михайловна Ильченко</w:t>
            </w: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4679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13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96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B33F2">
        <w:trPr>
          <w:trHeight w:hRule="exact" w:val="138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B33F2" w:rsidRPr="00916BE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Наталья Михайловна Ильченко</w:t>
            </w: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13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B33F2" w:rsidRDefault="005B33F2"/>
        </w:tc>
      </w:tr>
      <w:tr w:rsidR="005B33F2">
        <w:trPr>
          <w:trHeight w:hRule="exact" w:val="96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B33F2">
        <w:trPr>
          <w:trHeight w:hRule="exact" w:val="138"/>
        </w:trPr>
        <w:tc>
          <w:tcPr>
            <w:tcW w:w="4679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5B33F2" w:rsidRPr="00916B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Наталья Михайловна Ильченко</w:t>
            </w: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B33F2" w:rsidRPr="00916BE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B33F2" w:rsidRDefault="005B33F2"/>
        </w:tc>
        <w:tc>
          <w:tcPr>
            <w:tcW w:w="85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B33F2" w:rsidRDefault="00752A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0"/>
        <w:gridCol w:w="1491"/>
        <w:gridCol w:w="1752"/>
        <w:gridCol w:w="4794"/>
        <w:gridCol w:w="974"/>
      </w:tblGrid>
      <w:tr w:rsidR="005B33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5B33F2" w:rsidRDefault="005B33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системы знаний в области теории искусства, представлений об искусстве как особом феномене общественной жизни, его функций в культуре.</w:t>
            </w:r>
          </w:p>
        </w:tc>
      </w:tr>
      <w:tr w:rsidR="005B33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об искусстве как форме культуры и системе художественной выразительности.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понятийный аппарат дисциплины, познакомить и научить оперировать основными категориями и терминам.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знания об общих закономерностях развития искусства.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об особенностях различных видов искусства.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течениями, направлениями и школами в искусстве в их историческом развитии; понятиями «художественная традиция» и «творческий метод».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наиболее значительными произведениями различных видов искусства и творчеством выдающихся художников.</w:t>
            </w:r>
          </w:p>
        </w:tc>
      </w:tr>
      <w:tr w:rsidR="005B33F2" w:rsidRPr="00916BEA">
        <w:trPr>
          <w:trHeight w:hRule="exact" w:val="277"/>
        </w:trPr>
        <w:tc>
          <w:tcPr>
            <w:tcW w:w="76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33F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B33F2" w:rsidRPr="00916B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33F2" w:rsidRPr="00916B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результате овладения такими дисциплинами, как "История кинематографа", "История русского театра", "Культурология", "Мастерство актера".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33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B33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искусствознание</w:t>
            </w:r>
            <w:proofErr w:type="spellEnd"/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художественной критики</w:t>
            </w:r>
          </w:p>
        </w:tc>
      </w:tr>
      <w:tr w:rsidR="005B33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766" w:type="dxa"/>
          </w:tcPr>
          <w:p w:rsidR="005B33F2" w:rsidRDefault="005B33F2"/>
        </w:tc>
        <w:tc>
          <w:tcPr>
            <w:tcW w:w="511" w:type="dxa"/>
          </w:tcPr>
          <w:p w:rsidR="005B33F2" w:rsidRDefault="005B33F2"/>
        </w:tc>
        <w:tc>
          <w:tcPr>
            <w:tcW w:w="1560" w:type="dxa"/>
          </w:tcPr>
          <w:p w:rsidR="005B33F2" w:rsidRDefault="005B33F2"/>
        </w:tc>
        <w:tc>
          <w:tcPr>
            <w:tcW w:w="1844" w:type="dxa"/>
          </w:tcPr>
          <w:p w:rsidR="005B33F2" w:rsidRDefault="005B33F2"/>
        </w:tc>
        <w:tc>
          <w:tcPr>
            <w:tcW w:w="5104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 w:rsidRPr="00916BE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33F2" w:rsidRPr="00916BE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к участию в проведении художественно-эстетических исследований на основе применения общепрофессиональных знаний и умений в различных научных и научно-практических областях искусствознания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принципы и приёмы художественно-эстетических исследований художественных текстов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принципы и приёмы художественно-эстетических исследований художественных текстов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принципы и приёмы художественно-эстетических исследований художественных текстов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проводить художественно-эстетические исследования художественных текстов</w:t>
            </w:r>
          </w:p>
        </w:tc>
      </w:tr>
      <w:tr w:rsidR="005B33F2" w:rsidRPr="00916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проводить художественно-эстетические исследования художественных текстов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проводить художественно-эстетические исследования художественных текстов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методикой проведения исследований художественно-эстетических исследований художественных текстов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методикой проведения исследований художественно-эстетических исследований художественных текстов</w:t>
            </w:r>
          </w:p>
        </w:tc>
      </w:tr>
      <w:tr w:rsidR="005B33F2" w:rsidRPr="00916B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методикой проведения исследований художественно-эстетических исследований художественных текстов</w:t>
            </w:r>
          </w:p>
        </w:tc>
      </w:tr>
      <w:tr w:rsidR="005B33F2" w:rsidRPr="00916BEA">
        <w:trPr>
          <w:trHeight w:hRule="exact" w:val="138"/>
        </w:trPr>
        <w:tc>
          <w:tcPr>
            <w:tcW w:w="76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B33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терминологичесую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базу и понятийный аппарат дисциплины;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искусства как вида деятельности;</w:t>
            </w:r>
          </w:p>
        </w:tc>
      </w:tr>
      <w:tr w:rsidR="005B33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выразительных средств различных видов искусства;</w:t>
            </w:r>
          </w:p>
        </w:tc>
      </w:tr>
    </w:tbl>
    <w:p w:rsidR="005B33F2" w:rsidRPr="00752ACB" w:rsidRDefault="00752ACB">
      <w:pPr>
        <w:rPr>
          <w:sz w:val="0"/>
          <w:szCs w:val="0"/>
          <w:lang w:val="ru-RU"/>
        </w:rPr>
      </w:pPr>
      <w:r w:rsidRPr="00752A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94"/>
        <w:gridCol w:w="3198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5B33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1277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стилеобразования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искусстве в целом и в различных видах искусства, в частности;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периодизации истории искусства, особенности каждого исторического этапа развития европейского искусства во взаимосвязи с социальными, идейными и эстетическими концепциями;</w:t>
            </w:r>
          </w:p>
        </w:tc>
      </w:tr>
      <w:tr w:rsidR="005B33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категориями и терминами дисциплины;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объяснять специфику искусства как сферы человеческой деятельности, доказывая свою точку зрения анализом произведений искусства;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характеристику основным этапам развития теории и истории искусства;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историко-искусствоведческий комментарий к художественным произведениям различных стран и эпох;</w:t>
            </w:r>
          </w:p>
        </w:tc>
      </w:tr>
      <w:tr w:rsidR="005B33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понятийным языком современного искусствознания и эстетики;</w:t>
            </w:r>
          </w:p>
        </w:tc>
      </w:tr>
      <w:tr w:rsidR="005B33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самостоятельного искусствоведческого анализа, описания произведений искусства.</w:t>
            </w:r>
          </w:p>
        </w:tc>
      </w:tr>
      <w:tr w:rsidR="005B33F2" w:rsidRPr="00916BEA">
        <w:trPr>
          <w:trHeight w:hRule="exact" w:val="277"/>
        </w:trPr>
        <w:tc>
          <w:tcPr>
            <w:tcW w:w="76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33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как феномен культуры. Природа искусства.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искусства. Искусство как феномен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 w:rsidRPr="00916B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Искусство и другие формы сознания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искусства. Проблема художественной правды.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другие формы сознания. Функции искусства. Проблема художественной правды.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 w:rsidRPr="00916B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Язык искусства и закономерности его развития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искусства и закономерности его развития.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Феномен стилизации и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полистилистики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Традиция, цитирование, ремейк.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носитель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Стиль в искусстве. Феномен стилизации и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полистилистики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Традиция, цитирование, ремейк. Художественная школа как носитель стиля. /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образность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</w:tbl>
    <w:p w:rsidR="005B33F2" w:rsidRDefault="00752A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259"/>
        <w:gridCol w:w="1620"/>
        <w:gridCol w:w="1681"/>
        <w:gridCol w:w="134"/>
        <w:gridCol w:w="766"/>
        <w:gridCol w:w="664"/>
        <w:gridCol w:w="1083"/>
        <w:gridCol w:w="688"/>
        <w:gridCol w:w="580"/>
        <w:gridCol w:w="712"/>
        <w:gridCol w:w="406"/>
        <w:gridCol w:w="978"/>
      </w:tblGrid>
      <w:tr w:rsidR="005B33F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568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33F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Художественная образность. Искусство и воображение. Условность в искусстве: художественная дистанция, наивное искусство, художественная иллюзия.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воображение. Условность в искусстве: художественная дистанция, наивное искусство, художественная иллюзия.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 w:rsidRPr="00916B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Этапы развития теории искусства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теории искусства. Направления и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</w:tr>
      <w:tr w:rsidR="005B33F2">
        <w:trPr>
          <w:trHeight w:hRule="exact" w:val="277"/>
        </w:trPr>
        <w:tc>
          <w:tcPr>
            <w:tcW w:w="710" w:type="dxa"/>
          </w:tcPr>
          <w:p w:rsidR="005B33F2" w:rsidRDefault="005B33F2"/>
        </w:tc>
        <w:tc>
          <w:tcPr>
            <w:tcW w:w="285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1844" w:type="dxa"/>
          </w:tcPr>
          <w:p w:rsidR="005B33F2" w:rsidRDefault="005B33F2"/>
        </w:tc>
        <w:tc>
          <w:tcPr>
            <w:tcW w:w="143" w:type="dxa"/>
          </w:tcPr>
          <w:p w:rsidR="005B33F2" w:rsidRDefault="005B33F2"/>
        </w:tc>
        <w:tc>
          <w:tcPr>
            <w:tcW w:w="851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1135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568" w:type="dxa"/>
          </w:tcPr>
          <w:p w:rsidR="005B33F2" w:rsidRDefault="005B33F2"/>
        </w:tc>
        <w:tc>
          <w:tcPr>
            <w:tcW w:w="710" w:type="dxa"/>
          </w:tcPr>
          <w:p w:rsidR="005B33F2" w:rsidRDefault="005B33F2"/>
        </w:tc>
        <w:tc>
          <w:tcPr>
            <w:tcW w:w="426" w:type="dxa"/>
          </w:tcPr>
          <w:p w:rsidR="005B33F2" w:rsidRDefault="005B33F2"/>
        </w:tc>
        <w:tc>
          <w:tcPr>
            <w:tcW w:w="993" w:type="dxa"/>
          </w:tcPr>
          <w:p w:rsidR="005B33F2" w:rsidRDefault="005B33F2"/>
        </w:tc>
      </w:tr>
      <w:tr w:rsidR="005B33F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B33F2" w:rsidRPr="00916BEA">
        <w:trPr>
          <w:trHeight w:hRule="exact" w:val="487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5B33F2" w:rsidRPr="00752ACB" w:rsidRDefault="005B33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Искусство и художественная деятельность в системе культуры.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Объект и предмет теории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и основные функции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Закономерности и особенности отношений искусства и реальности. Понятие художественного вымысла.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Искусство и другие формы сознания: политика, идеология, философия.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автора и адресата в искусстве.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Система видов искусства. Роды и жанры художественного творчества; их особенности в разных видах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системы выразительности живописи и графики.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художественной выразительности музыки и словесного творчества. Их возможности в художественном синтезе.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Своеобразие художественной выразительности архитектуры и скульптуры.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Прикладное искусство и дизайн в системе художественно-эстетического творчества.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Своеобразие фольклора – народного художественного творчества.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синтетических и сценических видов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Художественный процесс и основные закономерности исторического развития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Проблема зарождения искусства.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Этапы развития теории искусства:  от античности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Теория искусства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-ХХ вв.</w:t>
            </w: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Понятие произведения искусства. Методика анализа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проверочные и контрольные задания</w:t>
            </w:r>
          </w:p>
        </w:tc>
      </w:tr>
      <w:tr w:rsidR="005B33F2" w:rsidRPr="00916BEA">
        <w:trPr>
          <w:trHeight w:hRule="exact" w:val="277"/>
        </w:trPr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33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искусства Западной Европы от Античности до наших дней: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Юрайт;Высш.образование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5B33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11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.(базовый уровень):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B33F2" w:rsidRDefault="00752A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58"/>
        <w:gridCol w:w="1858"/>
        <w:gridCol w:w="1868"/>
        <w:gridCol w:w="3128"/>
        <w:gridCol w:w="1659"/>
        <w:gridCol w:w="994"/>
      </w:tblGrid>
      <w:tr w:rsidR="005B33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5B33F2" w:rsidRDefault="005B33F2"/>
        </w:tc>
        <w:tc>
          <w:tcPr>
            <w:tcW w:w="1702" w:type="dxa"/>
          </w:tcPr>
          <w:p w:rsidR="005B33F2" w:rsidRDefault="005B33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B33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33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Холлингсворт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в истории человека: Пер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B33F2" w:rsidRPr="00916B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Мировое искусство: Направления и течения от импрессионизма до наших дней: [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нцикл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осква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никс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</w:tr>
      <w:tr w:rsidR="005B33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5B33F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в школе (Художественное чтение, театр и кино в эстетическом воспитании детей и юношества): [Сб.ст.]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1964</w:t>
            </w:r>
          </w:p>
        </w:tc>
      </w:tr>
      <w:tr w:rsidR="005B33F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Мировое кино: история искусства экрана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, 2013</w:t>
            </w: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33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искусствоведение: теория и опыт. Язык и речь современного искусства.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5</w:t>
            </w:r>
          </w:p>
        </w:tc>
      </w:tr>
      <w:tr w:rsidR="005B33F2" w:rsidRPr="00916B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и теория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 под ред. Н.А. 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Хренова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А.С. Мигунова. - М.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2007.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5-89826-290-3 ; То же [Электронный ресурс].</w:t>
            </w:r>
          </w:p>
        </w:tc>
      </w:tr>
      <w:tr w:rsidR="005B33F2" w:rsidRPr="00916B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искусствоведение: теория и опыт. Язык и речь современного искусства. Сборник научных трудов / под ред. Г.А. Жерновой. - Кемерово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5. - 340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978-5-8154-0138-9</w:t>
            </w:r>
            <w:proofErr w:type="gram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B33F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5B33F2" w:rsidRPr="00916BE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5B33F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B33F2" w:rsidRPr="00916BE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5B33F2" w:rsidRPr="00916BEA">
        <w:trPr>
          <w:trHeight w:hRule="exact" w:val="277"/>
        </w:trPr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5B33F2" w:rsidRPr="00916B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тесты, раздаточный учебно-методический материал.</w:t>
            </w:r>
          </w:p>
        </w:tc>
      </w:tr>
      <w:tr w:rsidR="005B33F2" w:rsidRPr="00916BE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Default="00752A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5B33F2" w:rsidRPr="00916BEA">
        <w:trPr>
          <w:trHeight w:hRule="exact" w:val="277"/>
        </w:trPr>
        <w:tc>
          <w:tcPr>
            <w:tcW w:w="710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33F2" w:rsidRPr="00752ACB" w:rsidRDefault="005B33F2">
            <w:pPr>
              <w:rPr>
                <w:lang w:val="ru-RU"/>
              </w:rPr>
            </w:pPr>
          </w:p>
        </w:tc>
      </w:tr>
      <w:tr w:rsidR="005B33F2" w:rsidRPr="00916B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52A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B33F2" w:rsidRPr="00916BEA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B33F2" w:rsidRPr="00752ACB" w:rsidRDefault="005B33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33F2" w:rsidRPr="00752ACB" w:rsidRDefault="00752A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52A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5B33F2" w:rsidRPr="00752ACB" w:rsidRDefault="005B33F2">
      <w:pPr>
        <w:rPr>
          <w:lang w:val="ru-RU"/>
        </w:rPr>
      </w:pPr>
    </w:p>
    <w:sectPr w:rsidR="005B33F2" w:rsidRPr="00752ACB" w:rsidSect="005B33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B33F2"/>
    <w:rsid w:val="00752ACB"/>
    <w:rsid w:val="00916BEA"/>
    <w:rsid w:val="00D31453"/>
    <w:rsid w:val="00DB4F3F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теория искусства_</dc:title>
  <dc:creator>FastReport.NET</dc:creator>
  <cp:lastModifiedBy>user</cp:lastModifiedBy>
  <cp:revision>5</cp:revision>
  <dcterms:created xsi:type="dcterms:W3CDTF">2019-09-05T07:42:00Z</dcterms:created>
  <dcterms:modified xsi:type="dcterms:W3CDTF">2019-09-05T13:29:00Z</dcterms:modified>
</cp:coreProperties>
</file>